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napToGrid/>
        <w:spacing w:line="600" w:lineRule="exact"/>
        <w:ind w:left="0" w:leftChars="0" w:right="0" w:rightChars="0" w:firstLine="0" w:firstLineChars="0"/>
        <w:jc w:val="both"/>
        <w:outlineLvl w:val="9"/>
        <w:rPr>
          <w:rFonts w:hint="eastAsia" w:ascii="方正小标宋简体" w:hAnsi="方正小标宋简体" w:eastAsia="方正小标宋简体"/>
          <w:sz w:val="44"/>
          <w:szCs w:val="44"/>
          <w:lang w:eastAsia="zh-CN"/>
        </w:rPr>
      </w:pPr>
      <w:r>
        <w:rPr>
          <w:rFonts w:hint="default" w:ascii="Times New Roman" w:hAnsi="Times New Roman" w:cs="Times New Roman"/>
          <w:sz w:val="44"/>
        </w:rPr>
        <w:pict>
          <v:shape id="_x0000_s1027" o:spid="_x0000_s1027" o:spt="202" type="#_x0000_t202" style="position:absolute;left:0pt;margin-left:-6.4pt;margin-top:-42.7pt;height:144pt;width:144pt;mso-wrap-distance-bottom:0pt;mso-wrap-distance-left:9pt;mso-wrap-distance-right:9pt;mso-wrap-distance-top:0pt;mso-wrap-style:none;z-index:251659264;mso-width-relative:page;mso-height-relative:page;" fillcolor="#FFFFFF" filled="t" stroked="f" coordsize="21600,21600" o:gfxdata="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WAAAAZHJzL1BLAQIUABQAAAAIAIdO4kC8DNT42gAAAAwB&#10;AAAPAAAAAAAAAAEAIAAAADgAAABkcnMvZG93bnJldi54bWxQSwECFAAUAAAACACHTuJALwUwHcoB&#10;AABpAwAADgAAAAAAAAABACAAAAA/AQAAZHJzL2Uyb0RvYy54bWxQSwUGAAAAAAYABgBZAQAAewUA&#10;AAAA&#10;">
            <v:path/>
            <v:fill on="t" focussize="0,0"/>
            <v:stroke on="f"/>
            <v:imagedata o:title=""/>
            <o:lock v:ext="edit" aspectratio="f"/>
            <v:textbox style="mso-fit-shape-to-text:t;">
              <w:txbxContent>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left"/>
                    <w:textAlignment w:val="auto"/>
                    <w:outlineLvl w:val="9"/>
                    <w:rPr>
                      <w:rFonts w:hint="eastAsia" w:ascii="黑体" w:hAnsi="黑体" w:eastAsia="黑体" w:cs="黑体"/>
                      <w:color w:val="000000"/>
                      <w:spacing w:val="17"/>
                      <w:sz w:val="28"/>
                      <w:szCs w:val="28"/>
                      <w:lang w:val="en-US" w:eastAsia="zh-CN"/>
                    </w:rPr>
                  </w:pPr>
                </w:p>
              </w:txbxContent>
            </v:textbox>
            <w10:wrap type="square"/>
          </v:shape>
        </w:pict>
      </w:r>
    </w:p>
    <w:p>
      <w:pPr>
        <w:keepNext w:val="0"/>
        <w:keepLines w:val="0"/>
        <w:pageBreakBefore w:val="0"/>
        <w:widowControl w:val="0"/>
        <w:kinsoku/>
        <w:wordWrap/>
        <w:overflowPunct/>
        <w:topLinePunct w:val="0"/>
        <w:autoSpaceDE/>
        <w:autoSpaceDN/>
        <w:bidi w:val="0"/>
        <w:snapToGrid/>
        <w:spacing w:line="600" w:lineRule="exact"/>
        <w:ind w:left="0" w:leftChars="0" w:right="0" w:rightChars="0" w:firstLine="0" w:firstLineChars="0"/>
        <w:jc w:val="center"/>
        <w:outlineLvl w:val="9"/>
        <w:rPr>
          <w:rFonts w:hint="eastAsia" w:ascii="方正小标宋简体" w:hAnsi="方正小标宋简体" w:eastAsia="方正小标宋简体"/>
          <w:sz w:val="44"/>
          <w:szCs w:val="44"/>
          <w:lang w:eastAsia="zh-CN"/>
        </w:rPr>
      </w:pPr>
      <w:r>
        <w:rPr>
          <w:rFonts w:hint="eastAsia" w:ascii="方正小标宋简体" w:hAnsi="方正小标宋简体" w:eastAsia="方正小标宋简体"/>
          <w:sz w:val="44"/>
          <w:szCs w:val="44"/>
          <w:lang w:eastAsia="zh-CN"/>
        </w:rPr>
        <w:t>《周口市健全完善多层次政企常态化沟通机制工作方案（征求意见稿）》起草说明</w:t>
      </w:r>
    </w:p>
    <w:p>
      <w:pPr>
        <w:spacing w:line="600" w:lineRule="exact"/>
        <w:jc w:val="center"/>
        <w:rPr>
          <w:rStyle w:val="16"/>
          <w:rFonts w:ascii="Times New Roman" w:hAnsi="Times New Roman" w:eastAsia="楷体_GB2312"/>
          <w:bCs/>
          <w:color w:val="000000"/>
          <w:sz w:val="32"/>
          <w:szCs w:val="32"/>
        </w:rPr>
      </w:pPr>
      <w:r>
        <w:rPr>
          <w:rStyle w:val="16"/>
          <w:rFonts w:ascii="Times New Roman" w:hAnsi="Times New Roman" w:eastAsia="楷体_GB2312"/>
          <w:bCs/>
          <w:color w:val="000000"/>
          <w:sz w:val="32"/>
          <w:szCs w:val="32"/>
        </w:rPr>
        <w:t>市发展改革委</w:t>
      </w:r>
    </w:p>
    <w:p>
      <w:pPr>
        <w:spacing w:line="600" w:lineRule="exact"/>
        <w:jc w:val="center"/>
        <w:rPr>
          <w:rStyle w:val="16"/>
          <w:rFonts w:ascii="Times New Roman" w:hAnsi="Times New Roman" w:eastAsia="仿宋_GB2312"/>
          <w:bCs/>
          <w:color w:val="000000"/>
          <w:sz w:val="32"/>
          <w:szCs w:val="32"/>
        </w:rPr>
      </w:pPr>
    </w:p>
    <w:p>
      <w:pPr>
        <w:pStyle w:val="15"/>
        <w:keepNext w:val="0"/>
        <w:keepLines w:val="0"/>
        <w:pageBreakBefore w:val="0"/>
        <w:widowControl w:val="0"/>
        <w:kinsoku/>
        <w:wordWrap/>
        <w:overflowPunct/>
        <w:topLinePunct w:val="0"/>
        <w:autoSpaceDE/>
        <w:autoSpaceDN/>
        <w:bidi w:val="0"/>
        <w:adjustRightInd/>
        <w:snapToGrid w:val="0"/>
        <w:spacing w:line="580" w:lineRule="exact"/>
        <w:ind w:firstLine="640"/>
        <w:textAlignment w:val="auto"/>
        <w:rPr>
          <w:rFonts w:ascii="Times New Roman" w:eastAsia="仿宋_GB2312"/>
          <w:color w:val="000000"/>
          <w:sz w:val="32"/>
        </w:rPr>
      </w:pPr>
      <w:r>
        <w:rPr>
          <w:rFonts w:ascii="Times New Roman" w:eastAsia="仿宋_GB2312"/>
          <w:color w:val="000000"/>
          <w:sz w:val="32"/>
        </w:rPr>
        <w:t>根据会议安排，现将《</w:t>
      </w:r>
      <w:r>
        <w:rPr>
          <w:rFonts w:hint="eastAsia" w:ascii="Times New Roman" w:eastAsia="仿宋_GB2312"/>
          <w:color w:val="000000"/>
          <w:sz w:val="32"/>
          <w:lang w:eastAsia="zh-CN"/>
        </w:rPr>
        <w:t>周口市健全完善多层次政企常态化沟通机制工作方案（征求意见稿）</w:t>
      </w:r>
      <w:r>
        <w:rPr>
          <w:rFonts w:ascii="Times New Roman" w:eastAsia="仿宋_GB2312"/>
          <w:color w:val="000000"/>
          <w:sz w:val="32"/>
        </w:rPr>
        <w:t>》</w:t>
      </w:r>
      <w:r>
        <w:rPr>
          <w:rFonts w:hint="eastAsia" w:ascii="Times New Roman" w:eastAsia="仿宋_GB2312"/>
          <w:color w:val="000000"/>
          <w:sz w:val="32"/>
          <w:lang w:eastAsia="zh-CN"/>
        </w:rPr>
        <w:t>（以下简称《工作方案》（征求意见稿））</w:t>
      </w:r>
      <w:r>
        <w:rPr>
          <w:rFonts w:ascii="Times New Roman" w:eastAsia="仿宋_GB2312"/>
          <w:color w:val="000000"/>
          <w:sz w:val="32"/>
        </w:rPr>
        <w:t>起草情况汇报如下：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b w:val="0"/>
          <w:bCs w:val="0"/>
          <w:color w:val="000000"/>
          <w:sz w:val="32"/>
          <w:szCs w:val="32"/>
          <w:lang w:eastAsia="zh-CN"/>
        </w:rPr>
      </w:pPr>
      <w:r>
        <w:rPr>
          <w:rFonts w:hint="eastAsia" w:ascii="黑体" w:hAnsi="黑体" w:eastAsia="黑体"/>
          <w:b w:val="0"/>
          <w:bCs w:val="0"/>
          <w:color w:val="000000"/>
          <w:sz w:val="32"/>
          <w:szCs w:val="32"/>
          <w:lang w:eastAsia="zh-CN"/>
        </w:rPr>
        <w:t>一、</w:t>
      </w:r>
      <w:r>
        <w:rPr>
          <w:rFonts w:hint="eastAsia" w:ascii="黑体" w:hAnsi="黑体" w:eastAsia="黑体"/>
          <w:b w:val="0"/>
          <w:bCs w:val="0"/>
          <w:sz w:val="32"/>
          <w:szCs w:val="32"/>
          <w:lang w:eastAsia="zh-CN"/>
        </w:rPr>
        <w:t>起草背景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仿宋_GB2312"/>
          <w:sz w:val="32"/>
          <w:szCs w:val="32"/>
          <w:lang w:eastAsia="zh-CN"/>
        </w:rPr>
      </w:pPr>
      <w:r>
        <w:rPr>
          <w:rFonts w:hint="eastAsia" w:ascii="Times New Roman" w:eastAsia="仿宋_GB2312"/>
          <w:color w:val="000000"/>
          <w:sz w:val="32"/>
          <w:lang w:val="en-US" w:eastAsia="zh-CN"/>
        </w:rPr>
        <w:t>2月17日，</w:t>
      </w:r>
      <w:r>
        <w:rPr>
          <w:rFonts w:hint="eastAsia" w:ascii="仿宋_GB2312" w:hAnsi="仿宋_GB2312" w:eastAsia="仿宋_GB2312"/>
          <w:color w:val="000000"/>
          <w:sz w:val="32"/>
          <w:szCs w:val="32"/>
        </w:rPr>
        <w:t>习近平总书记</w:t>
      </w:r>
      <w:r>
        <w:rPr>
          <w:rFonts w:hint="eastAsia" w:ascii="仿宋_GB2312" w:hAnsi="仿宋_GB2312" w:eastAsia="仿宋_GB2312"/>
          <w:color w:val="000000"/>
          <w:sz w:val="32"/>
          <w:szCs w:val="32"/>
          <w:lang w:eastAsia="zh-CN"/>
        </w:rPr>
        <w:t>在</w:t>
      </w:r>
      <w:r>
        <w:rPr>
          <w:rFonts w:hint="eastAsia" w:ascii="Times New Roman" w:eastAsia="仿宋_GB2312"/>
          <w:color w:val="000000"/>
          <w:sz w:val="32"/>
          <w:lang w:val="en-US" w:eastAsia="zh-CN"/>
        </w:rPr>
        <w:t>召开的民</w:t>
      </w:r>
      <w:r>
        <w:rPr>
          <w:rFonts w:hint="eastAsia" w:ascii="仿宋_GB2312" w:hAnsi="仿宋_GB2312" w:eastAsia="仿宋_GB2312"/>
          <w:color w:val="000000"/>
          <w:sz w:val="32"/>
          <w:szCs w:val="32"/>
        </w:rPr>
        <w:t>营企业座谈会</w:t>
      </w:r>
      <w:r>
        <w:rPr>
          <w:rFonts w:hint="eastAsia" w:ascii="仿宋_GB2312" w:hAnsi="仿宋_GB2312" w:eastAsia="仿宋_GB2312"/>
          <w:color w:val="000000"/>
          <w:sz w:val="32"/>
          <w:szCs w:val="32"/>
          <w:lang w:eastAsia="zh-CN"/>
        </w:rPr>
        <w:t>上</w:t>
      </w:r>
      <w:r>
        <w:rPr>
          <w:rFonts w:hint="eastAsia" w:ascii="仿宋_GB2312" w:hAnsi="仿宋_GB2312" w:eastAsia="仿宋_GB2312"/>
          <w:b/>
          <w:bCs/>
          <w:color w:val="000000"/>
          <w:sz w:val="32"/>
          <w:szCs w:val="32"/>
        </w:rPr>
        <w:t>强调</w:t>
      </w:r>
      <w:r>
        <w:rPr>
          <w:rFonts w:hint="eastAsia" w:ascii="仿宋_GB2312" w:hAnsi="仿宋_GB2312" w:eastAsia="仿宋_GB2312"/>
          <w:color w:val="000000"/>
          <w:sz w:val="32"/>
          <w:szCs w:val="32"/>
        </w:rPr>
        <w:t>，民营经济是国民经济的重要组成部分，支持民营经济发展是党中央的一贯方针，促进民营经济发展壮大是长久之策。</w:t>
      </w:r>
      <w:r>
        <w:rPr>
          <w:rFonts w:ascii="Times New Roman" w:hAnsi="Times New Roman" w:eastAsia="仿宋_GB2312"/>
          <w:sz w:val="32"/>
          <w:szCs w:val="32"/>
        </w:rPr>
        <w:t>3月21日</w:t>
      </w:r>
      <w:r>
        <w:rPr>
          <w:rFonts w:hint="eastAsia" w:ascii="Times New Roman" w:hAnsi="Times New Roman" w:eastAsia="仿宋_GB2312"/>
          <w:sz w:val="32"/>
          <w:szCs w:val="32"/>
          <w:lang w:eastAsia="zh-CN"/>
        </w:rPr>
        <w:t>，刘宁书记全省</w:t>
      </w:r>
      <w:r>
        <w:rPr>
          <w:rFonts w:ascii="Times New Roman" w:hAnsi="Times New Roman" w:eastAsia="仿宋_GB2312"/>
          <w:sz w:val="32"/>
          <w:szCs w:val="32"/>
        </w:rPr>
        <w:t>促进民营经济高质量发展大会</w:t>
      </w:r>
      <w:r>
        <w:rPr>
          <w:rFonts w:hint="eastAsia" w:ascii="Times New Roman" w:hAnsi="Times New Roman" w:eastAsia="仿宋_GB2312"/>
          <w:sz w:val="32"/>
          <w:szCs w:val="32"/>
          <w:lang w:eastAsia="zh-CN"/>
        </w:rPr>
        <w:t>上</w:t>
      </w:r>
      <w:r>
        <w:rPr>
          <w:rFonts w:hint="eastAsia" w:ascii="Times New Roman" w:hAnsi="Times New Roman" w:eastAsia="仿宋_GB2312"/>
          <w:b/>
          <w:bCs/>
          <w:sz w:val="32"/>
          <w:szCs w:val="32"/>
          <w:lang w:eastAsia="zh-CN"/>
        </w:rPr>
        <w:t>指出</w:t>
      </w:r>
      <w:r>
        <w:rPr>
          <w:rFonts w:hint="eastAsia" w:ascii="Times New Roman" w:hAnsi="Times New Roman" w:eastAsia="仿宋_GB2312"/>
          <w:sz w:val="32"/>
          <w:szCs w:val="32"/>
          <w:lang w:eastAsia="zh-CN"/>
        </w:rPr>
        <w:t>，要</w:t>
      </w:r>
      <w:r>
        <w:rPr>
          <w:rFonts w:ascii="Times New Roman" w:hAnsi="Times New Roman" w:eastAsia="仿宋_GB2312"/>
          <w:sz w:val="32"/>
          <w:szCs w:val="32"/>
        </w:rPr>
        <w:t>深入贯彻习近平总书记在民营企业座谈会上的重要讲话精神，始终坚持“两个毫不动摇”、“三个没有变”，进一步优化民营经济发展环境、提振民营企业发展信心</w:t>
      </w:r>
      <w:r>
        <w:rPr>
          <w:rFonts w:hint="eastAsia" w:ascii="Times New Roman" w:hAnsi="Times New Roman" w:eastAsia="仿宋_GB2312"/>
          <w:sz w:val="32"/>
          <w:szCs w:val="32"/>
          <w:lang w:eastAsia="zh-CN"/>
        </w:rPr>
        <w:t>。为</w:t>
      </w:r>
      <w:r>
        <w:rPr>
          <w:rFonts w:ascii="Times New Roman" w:hAnsi="Times New Roman" w:eastAsia="仿宋_GB2312"/>
          <w:sz w:val="32"/>
          <w:szCs w:val="32"/>
        </w:rPr>
        <w:t>促进民营经济健康发展、高质量发展</w:t>
      </w:r>
      <w:r>
        <w:rPr>
          <w:rFonts w:hint="eastAsia" w:ascii="Times New Roman" w:hAnsi="Times New Roman" w:eastAsia="仿宋_GB2312"/>
          <w:sz w:val="32"/>
          <w:szCs w:val="32"/>
          <w:lang w:eastAsia="zh-CN"/>
        </w:rPr>
        <w:t>，省委省政府</w:t>
      </w:r>
      <w:r>
        <w:rPr>
          <w:rFonts w:hint="eastAsia" w:ascii="仿宋_GB2312" w:hAnsi="仿宋_GB2312" w:eastAsia="仿宋_GB2312"/>
          <w:sz w:val="32"/>
          <w:szCs w:val="32"/>
          <w:lang w:eastAsia="zh-CN"/>
        </w:rPr>
        <w:t>成立了由省委书记刘宁、省长王凯任双组长的省促进民营经济高质量发展工作领导小组，并</w:t>
      </w:r>
      <w:r>
        <w:rPr>
          <w:rFonts w:hint="eastAsia" w:ascii="Times New Roman" w:hAnsi="Times New Roman" w:eastAsia="仿宋_GB2312"/>
          <w:sz w:val="32"/>
          <w:szCs w:val="32"/>
          <w:lang w:eastAsia="zh-CN"/>
        </w:rPr>
        <w:t>印发了系列方案，</w:t>
      </w:r>
      <w:r>
        <w:rPr>
          <w:rFonts w:hint="eastAsia" w:ascii="仿宋_GB2312" w:hAnsi="仿宋_GB2312" w:eastAsia="仿宋_GB2312"/>
          <w:sz w:val="32"/>
          <w:szCs w:val="32"/>
          <w:lang w:eastAsia="zh-CN"/>
        </w:rPr>
        <w:t>充分体现了省委省政府对民营经济工作的高度重视。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Times New Roman" w:hAnsi="Times New Roman" w:eastAsia="仿宋_GB2312"/>
          <w:color w:val="000000"/>
          <w:sz w:val="32"/>
          <w:szCs w:val="32"/>
          <w:lang w:val="en-US" w:eastAsia="zh-CN"/>
        </w:rPr>
      </w:pPr>
      <w:r>
        <w:rPr>
          <w:rFonts w:ascii="Times New Roman" w:hAnsi="Times New Roman" w:eastAsia="仿宋_GB2312"/>
          <w:color w:val="000000"/>
          <w:sz w:val="32"/>
          <w:szCs w:val="32"/>
          <w:lang w:val="en-US" w:eastAsia="zh-CN"/>
        </w:rPr>
        <w:t>为深入贯彻</w:t>
      </w:r>
      <w:r>
        <w:rPr>
          <w:rFonts w:hint="eastAsia" w:ascii="Times New Roman" w:hAnsi="Times New Roman" w:eastAsia="仿宋_GB2312"/>
          <w:color w:val="000000"/>
          <w:sz w:val="32"/>
          <w:szCs w:val="32"/>
          <w:lang w:val="en-US" w:eastAsia="zh-CN"/>
        </w:rPr>
        <w:t>习近平总书记关于民营经济发展的重要论述，全面落实省促进民营经济高质量发展大会精神，</w:t>
      </w:r>
      <w:r>
        <w:rPr>
          <w:rFonts w:hint="eastAsia" w:ascii="Times" w:hAnsi="Times" w:eastAsia="仿宋_GB2312"/>
          <w:color w:val="000000"/>
          <w:sz w:val="32"/>
          <w:szCs w:val="32"/>
          <w:lang w:val="en-US" w:eastAsia="zh-CN"/>
        </w:rPr>
        <w:t>进一步健全完善各级政府、各涉企部门与民营企业常态化沟通机制，</w:t>
      </w:r>
      <w:r>
        <w:rPr>
          <w:rFonts w:hint="eastAsia" w:ascii="Times New Roman" w:hAnsi="Times New Roman" w:eastAsia="仿宋_GB2312"/>
          <w:color w:val="000000"/>
          <w:sz w:val="32"/>
          <w:szCs w:val="32"/>
          <w:lang w:val="en-US" w:eastAsia="zh-CN"/>
        </w:rPr>
        <w:t>增强政企工作互动性及政策科学性，</w:t>
      </w:r>
      <w:r>
        <w:rPr>
          <w:rFonts w:hint="eastAsia" w:ascii="Times" w:hAnsi="Times" w:eastAsia="仿宋_GB2312"/>
          <w:color w:val="000000"/>
          <w:sz w:val="32"/>
          <w:szCs w:val="32"/>
          <w:lang w:val="en-US" w:eastAsia="zh-CN"/>
        </w:rPr>
        <w:t>更好为企业发展服务，</w:t>
      </w:r>
      <w:r>
        <w:rPr>
          <w:rFonts w:hint="eastAsia" w:ascii="Times New Roman" w:hAnsi="Times New Roman" w:eastAsia="仿宋_GB2312"/>
          <w:sz w:val="32"/>
          <w:szCs w:val="32"/>
          <w:lang w:eastAsia="zh-CN"/>
        </w:rPr>
        <w:t>我市参照省级领导小组组织架构，已于3月</w:t>
      </w:r>
      <w:r>
        <w:rPr>
          <w:rFonts w:hint="eastAsia" w:ascii="Times New Roman" w:hAnsi="Times New Roman" w:eastAsia="仿宋_GB2312"/>
          <w:sz w:val="32"/>
          <w:szCs w:val="32"/>
          <w:lang w:val="en-US" w:eastAsia="zh-CN"/>
        </w:rPr>
        <w:t>31日</w:t>
      </w:r>
      <w:r>
        <w:rPr>
          <w:rFonts w:hint="eastAsia" w:ascii="Times New Roman" w:hAnsi="Times New Roman" w:eastAsia="仿宋_GB2312"/>
          <w:sz w:val="32"/>
          <w:szCs w:val="32"/>
          <w:lang w:eastAsia="zh-CN"/>
        </w:rPr>
        <w:t>成立了由张建慧书记和詹鹏市长任组长的促进民营经济高质量发展工作领导小组。同时，</w:t>
      </w:r>
      <w:r>
        <w:rPr>
          <w:rFonts w:hint="eastAsia" w:ascii="Times" w:hAnsi="Times" w:eastAsia="仿宋_GB2312"/>
          <w:color w:val="000000"/>
          <w:sz w:val="32"/>
          <w:szCs w:val="32"/>
          <w:lang w:val="en-US" w:eastAsia="zh-CN"/>
        </w:rPr>
        <w:t>我委牵头起草了《工作方案》</w:t>
      </w:r>
      <w:r>
        <w:rPr>
          <w:rFonts w:hint="eastAsia" w:ascii="Times New Roman" w:eastAsia="仿宋_GB2312"/>
          <w:color w:val="000000"/>
          <w:sz w:val="32"/>
          <w:lang w:eastAsia="zh-CN"/>
        </w:rPr>
        <w:t>（征求意见稿）</w:t>
      </w:r>
      <w:r>
        <w:rPr>
          <w:rFonts w:hint="eastAsia" w:ascii="仿宋_GB2312" w:hAnsi="仿宋_GB2312" w:eastAsia="仿宋_GB2312" w:cs="仿宋_GB2312"/>
          <w:sz w:val="32"/>
          <w:szCs w:val="32"/>
          <w:lang w:val="en-US" w:eastAsia="zh-CN"/>
        </w:rPr>
        <w:t>，在修改完善的基础上，形成了提交会议的讨论稿</w:t>
      </w:r>
      <w:r>
        <w:rPr>
          <w:rFonts w:hint="eastAsia" w:ascii="Times" w:hAnsi="Times" w:eastAsia="仿宋_GB2312"/>
          <w:color w:val="000000"/>
          <w:sz w:val="32"/>
          <w:szCs w:val="32"/>
          <w:lang w:val="en-US" w:eastAsia="zh-CN"/>
        </w:rPr>
        <w:t>。</w:t>
      </w:r>
    </w:p>
    <w:p>
      <w:pPr>
        <w:keepNext w:val="0"/>
        <w:keepLines w:val="0"/>
        <w:pageBreakBefore w:val="0"/>
        <w:kinsoku/>
        <w:wordWrap/>
        <w:overflowPunct/>
        <w:topLinePunct w:val="0"/>
        <w:autoSpaceDE/>
        <w:autoSpaceDN/>
        <w:bidi w:val="0"/>
        <w:adjustRightInd/>
        <w:spacing w:line="580" w:lineRule="exact"/>
        <w:ind w:firstLine="720" w:firstLineChars="225"/>
        <w:textAlignment w:val="auto"/>
        <w:rPr>
          <w:rStyle w:val="16"/>
          <w:rFonts w:hint="eastAsia" w:ascii="Times New Roman" w:eastAsia="黑体"/>
          <w:color w:val="000000"/>
          <w:sz w:val="32"/>
          <w:szCs w:val="32"/>
          <w:lang w:eastAsia="zh-CN"/>
        </w:rPr>
      </w:pPr>
      <w:r>
        <w:rPr>
          <w:rStyle w:val="16"/>
          <w:rFonts w:hint="eastAsia" w:ascii="Times New Roman" w:eastAsia="黑体"/>
          <w:color w:val="000000"/>
          <w:sz w:val="32"/>
          <w:szCs w:val="32"/>
          <w:lang w:eastAsia="zh-CN"/>
        </w:rPr>
        <w:t>二、起草原则</w:t>
      </w:r>
    </w:p>
    <w:p>
      <w:pPr>
        <w:keepNext w:val="0"/>
        <w:keepLines w:val="0"/>
        <w:pageBreakBefore w:val="0"/>
        <w:kinsoku/>
        <w:wordWrap/>
        <w:overflowPunct/>
        <w:topLinePunct w:val="0"/>
        <w:autoSpaceDE/>
        <w:autoSpaceDN/>
        <w:bidi w:val="0"/>
        <w:adjustRightInd/>
        <w:spacing w:line="580" w:lineRule="exact"/>
        <w:ind w:firstLine="720" w:firstLineChars="225"/>
        <w:textAlignment w:val="auto"/>
        <w:rPr>
          <w:rStyle w:val="16"/>
          <w:rFonts w:hint="eastAsia" w:ascii="仿宋_GB2312" w:hAnsi="仿宋_GB2312" w:eastAsia="仿宋_GB2312" w:cs="仿宋_GB2312"/>
          <w:color w:val="000000"/>
          <w:sz w:val="32"/>
          <w:szCs w:val="32"/>
          <w:lang w:eastAsia="zh-CN"/>
        </w:rPr>
      </w:pPr>
      <w:r>
        <w:rPr>
          <w:rFonts w:hint="eastAsia" w:ascii="Times New Roman" w:hAnsi="Times New Roman" w:eastAsia="仿宋_GB2312" w:cs="Times New Roman"/>
          <w:b w:val="0"/>
          <w:bCs w:val="0"/>
          <w:sz w:val="32"/>
          <w:szCs w:val="32"/>
          <w:highlight w:val="none"/>
          <w:lang w:val="en-US" w:eastAsia="zh-CN"/>
        </w:rPr>
        <w:t>起草过程中，重点把握了以下方面：</w:t>
      </w:r>
      <w:r>
        <w:rPr>
          <w:rStyle w:val="16"/>
          <w:rFonts w:hint="eastAsia" w:ascii="仿宋_GB2312" w:hAnsi="仿宋_GB2312" w:eastAsia="仿宋_GB2312" w:cs="仿宋_GB2312"/>
          <w:b/>
          <w:bCs/>
          <w:color w:val="000000"/>
          <w:sz w:val="32"/>
          <w:szCs w:val="32"/>
          <w:lang w:eastAsia="zh-CN"/>
        </w:rPr>
        <w:t>一是坚持问题导向。</w:t>
      </w:r>
      <w:r>
        <w:rPr>
          <w:rStyle w:val="16"/>
          <w:rFonts w:hint="eastAsia" w:ascii="仿宋_GB2312" w:hAnsi="仿宋_GB2312" w:eastAsia="仿宋_GB2312" w:cs="仿宋_GB2312"/>
          <w:color w:val="000000"/>
          <w:sz w:val="32"/>
          <w:szCs w:val="32"/>
          <w:lang w:eastAsia="zh-CN"/>
        </w:rPr>
        <w:t>聚焦企业在生产经营、政策落地、要素保障等方面的痛点难点，以解决企业实际问题为目标。</w:t>
      </w:r>
      <w:r>
        <w:rPr>
          <w:rStyle w:val="16"/>
          <w:rFonts w:hint="eastAsia" w:ascii="仿宋_GB2312" w:hAnsi="仿宋_GB2312" w:eastAsia="仿宋_GB2312" w:cs="仿宋_GB2312"/>
          <w:b/>
          <w:bCs/>
          <w:color w:val="000000"/>
          <w:sz w:val="32"/>
          <w:szCs w:val="32"/>
          <w:lang w:eastAsia="zh-CN"/>
        </w:rPr>
        <w:t>二是坚持双向互动。</w:t>
      </w:r>
      <w:r>
        <w:rPr>
          <w:rStyle w:val="16"/>
          <w:rFonts w:hint="eastAsia" w:ascii="仿宋_GB2312" w:hAnsi="仿宋_GB2312" w:eastAsia="仿宋_GB2312" w:cs="仿宋_GB2312"/>
          <w:color w:val="000000"/>
          <w:sz w:val="32"/>
          <w:szCs w:val="32"/>
          <w:lang w:eastAsia="zh-CN"/>
        </w:rPr>
        <w:t>尊重企业主体地位，以企业需求为导向，既畅通企业反映诉求的渠道，也注重政府政策解读、服务推送的主动性，实现政企信息双向高效流通。</w:t>
      </w:r>
      <w:r>
        <w:rPr>
          <w:rStyle w:val="16"/>
          <w:rFonts w:hint="eastAsia" w:ascii="仿宋_GB2312" w:hAnsi="仿宋_GB2312" w:eastAsia="仿宋_GB2312" w:cs="仿宋_GB2312"/>
          <w:b/>
          <w:bCs/>
          <w:color w:val="000000"/>
          <w:sz w:val="32"/>
          <w:szCs w:val="32"/>
          <w:lang w:eastAsia="zh-CN"/>
        </w:rPr>
        <w:t>三是坚持闭环管理</w:t>
      </w:r>
      <w:r>
        <w:rPr>
          <w:rStyle w:val="16"/>
          <w:rFonts w:hint="eastAsia" w:ascii="黑体" w:hAnsi="黑体" w:eastAsia="黑体" w:cs="黑体"/>
          <w:color w:val="000000"/>
          <w:sz w:val="32"/>
          <w:szCs w:val="32"/>
          <w:lang w:eastAsia="zh-CN"/>
        </w:rPr>
        <w:t>。</w:t>
      </w:r>
      <w:r>
        <w:rPr>
          <w:rStyle w:val="16"/>
          <w:rFonts w:hint="eastAsia" w:ascii="仿宋_GB2312" w:hAnsi="仿宋_GB2312" w:eastAsia="仿宋_GB2312" w:cs="仿宋_GB2312"/>
          <w:color w:val="000000"/>
          <w:sz w:val="32"/>
          <w:szCs w:val="32"/>
          <w:lang w:eastAsia="zh-CN"/>
        </w:rPr>
        <w:t>构建“收集—转办—跟踪—反馈—销号”全流程问题收集办理闭环，确保企业反映问题“件件有回音、事事有着落”，形成持续改进的良性循环。</w:t>
      </w:r>
      <w:r>
        <w:rPr>
          <w:rStyle w:val="16"/>
          <w:rFonts w:hint="eastAsia" w:ascii="仿宋_GB2312" w:hAnsi="仿宋_GB2312" w:eastAsia="仿宋_GB2312" w:cs="仿宋_GB2312"/>
          <w:b/>
          <w:bCs/>
          <w:color w:val="000000"/>
          <w:sz w:val="32"/>
          <w:szCs w:val="32"/>
          <w:lang w:eastAsia="zh-CN"/>
        </w:rPr>
        <w:t>四是坚持依法依规。</w:t>
      </w:r>
      <w:r>
        <w:rPr>
          <w:rStyle w:val="16"/>
          <w:rFonts w:hint="eastAsia" w:ascii="仿宋_GB2312" w:hAnsi="仿宋_GB2312" w:eastAsia="仿宋_GB2312" w:cs="仿宋_GB2312"/>
          <w:color w:val="000000"/>
          <w:sz w:val="32"/>
          <w:szCs w:val="32"/>
          <w:lang w:eastAsia="zh-CN"/>
        </w:rPr>
        <w:t>和企业沟通服务过程严守法律法规，在政策框架内解决问题，维护公平竞争的市场环境。</w:t>
      </w:r>
    </w:p>
    <w:p>
      <w:pPr>
        <w:keepNext w:val="0"/>
        <w:keepLines w:val="0"/>
        <w:pageBreakBefore w:val="0"/>
        <w:kinsoku/>
        <w:wordWrap/>
        <w:overflowPunct/>
        <w:topLinePunct w:val="0"/>
        <w:autoSpaceDE/>
        <w:autoSpaceDN/>
        <w:bidi w:val="0"/>
        <w:adjustRightInd/>
        <w:spacing w:line="580" w:lineRule="exact"/>
        <w:ind w:firstLine="720" w:firstLineChars="225"/>
        <w:textAlignment w:val="auto"/>
        <w:rPr>
          <w:rStyle w:val="16"/>
          <w:rFonts w:hint="eastAsia" w:ascii="Times New Roman" w:eastAsia="黑体"/>
          <w:color w:val="000000"/>
          <w:sz w:val="32"/>
          <w:szCs w:val="32"/>
          <w:lang w:eastAsia="zh-CN"/>
        </w:rPr>
      </w:pPr>
      <w:r>
        <w:rPr>
          <w:rStyle w:val="16"/>
          <w:rFonts w:hint="eastAsia" w:ascii="Times New Roman" w:eastAsia="黑体"/>
          <w:color w:val="000000"/>
          <w:sz w:val="32"/>
          <w:szCs w:val="32"/>
          <w:lang w:eastAsia="zh-CN"/>
        </w:rPr>
        <w:t>三</w:t>
      </w:r>
      <w:r>
        <w:rPr>
          <w:rStyle w:val="16"/>
          <w:rFonts w:ascii="Times New Roman" w:eastAsia="黑体"/>
          <w:color w:val="000000"/>
          <w:sz w:val="32"/>
          <w:szCs w:val="32"/>
        </w:rPr>
        <w:t>、主要内容</w:t>
      </w:r>
    </w:p>
    <w:p>
      <w:pPr>
        <w:keepNext w:val="0"/>
        <w:keepLines w:val="0"/>
        <w:pageBreakBefore w:val="0"/>
        <w:kinsoku/>
        <w:wordWrap/>
        <w:overflowPunct/>
        <w:topLinePunct w:val="0"/>
        <w:autoSpaceDE/>
        <w:autoSpaceDN/>
        <w:bidi w:val="0"/>
        <w:adjustRightInd/>
        <w:snapToGrid w:val="0"/>
        <w:spacing w:line="580" w:lineRule="exact"/>
        <w:ind w:firstLine="640" w:firstLineChars="200"/>
        <w:textAlignment w:val="auto"/>
        <w:rPr>
          <w:rStyle w:val="16"/>
          <w:rFonts w:ascii="Times New Roman" w:hAnsi="仿宋_GB2312" w:eastAsia="仿宋_GB2312"/>
          <w:color w:val="000000"/>
          <w:sz w:val="32"/>
          <w:szCs w:val="20"/>
        </w:rPr>
      </w:pPr>
      <w:r>
        <w:rPr>
          <w:rStyle w:val="16"/>
          <w:rFonts w:ascii="Times New Roman" w:hAnsi="仿宋_GB2312" w:eastAsia="仿宋_GB2312"/>
          <w:color w:val="000000"/>
          <w:sz w:val="32"/>
          <w:szCs w:val="20"/>
        </w:rPr>
        <w:t>《</w:t>
      </w:r>
      <w:r>
        <w:rPr>
          <w:rStyle w:val="16"/>
          <w:rFonts w:hint="eastAsia" w:ascii="Times New Roman" w:hAnsi="仿宋_GB2312" w:eastAsia="仿宋_GB2312"/>
          <w:color w:val="000000"/>
          <w:sz w:val="32"/>
          <w:szCs w:val="20"/>
          <w:lang w:eastAsia="zh-CN"/>
        </w:rPr>
        <w:t>工作方案</w:t>
      </w:r>
      <w:r>
        <w:rPr>
          <w:rStyle w:val="16"/>
          <w:rFonts w:ascii="Times New Roman" w:hAnsi="仿宋_GB2312" w:eastAsia="仿宋_GB2312"/>
          <w:color w:val="000000"/>
          <w:sz w:val="32"/>
          <w:szCs w:val="20"/>
        </w:rPr>
        <w:t>》</w:t>
      </w:r>
      <w:r>
        <w:rPr>
          <w:rFonts w:hint="eastAsia" w:ascii="Times New Roman" w:eastAsia="仿宋_GB2312"/>
          <w:color w:val="000000"/>
          <w:sz w:val="32"/>
          <w:lang w:eastAsia="zh-CN"/>
        </w:rPr>
        <w:t>（征求意见稿）</w:t>
      </w:r>
      <w:r>
        <w:rPr>
          <w:rStyle w:val="16"/>
          <w:rFonts w:hint="eastAsia" w:ascii="Times New Roman" w:hAnsi="仿宋_GB2312" w:eastAsia="仿宋_GB2312"/>
          <w:color w:val="000000"/>
          <w:sz w:val="32"/>
          <w:szCs w:val="20"/>
          <w:lang w:eastAsia="zh-CN"/>
        </w:rPr>
        <w:t>共</w:t>
      </w:r>
      <w:r>
        <w:rPr>
          <w:rStyle w:val="16"/>
          <w:rFonts w:hint="eastAsia" w:ascii="Times New Roman" w:hAnsi="仿宋_GB2312" w:eastAsia="仿宋_GB2312"/>
          <w:color w:val="000000"/>
          <w:sz w:val="32"/>
          <w:szCs w:val="20"/>
          <w:lang w:val="en-US" w:eastAsia="zh-CN"/>
        </w:rPr>
        <w:t>3部分10项具体措施。</w:t>
      </w:r>
    </w:p>
    <w:p>
      <w:pPr>
        <w:keepNext w:val="0"/>
        <w:keepLines w:val="0"/>
        <w:pageBreakBefore w:val="0"/>
        <w:kinsoku/>
        <w:wordWrap/>
        <w:overflowPunct/>
        <w:topLinePunct w:val="0"/>
        <w:autoSpaceDE/>
        <w:autoSpaceDN/>
        <w:bidi w:val="0"/>
        <w:adjustRightInd/>
        <w:spacing w:line="580" w:lineRule="exact"/>
        <w:ind w:firstLine="640" w:firstLineChars="200"/>
        <w:textAlignment w:val="auto"/>
        <w:rPr>
          <w:rStyle w:val="16"/>
          <w:rFonts w:hint="eastAsia" w:ascii="楷体_GB2312" w:hAnsi="楷体_GB2312" w:eastAsia="楷体_GB2312"/>
          <w:b/>
          <w:bCs/>
          <w:color w:val="000000"/>
          <w:sz w:val="32"/>
          <w:szCs w:val="20"/>
          <w:lang w:eastAsia="zh-CN"/>
        </w:rPr>
      </w:pPr>
      <w:r>
        <w:rPr>
          <w:rStyle w:val="16"/>
          <w:rFonts w:hint="eastAsia" w:ascii="楷体_GB2312" w:hAnsi="楷体_GB2312" w:eastAsia="楷体_GB2312"/>
          <w:b w:val="0"/>
          <w:bCs w:val="0"/>
          <w:color w:val="000000"/>
          <w:sz w:val="32"/>
          <w:szCs w:val="20"/>
          <w:lang w:eastAsia="zh-CN"/>
        </w:rPr>
        <w:t>一是</w:t>
      </w:r>
      <w:r>
        <w:rPr>
          <w:rStyle w:val="16"/>
          <w:rFonts w:hint="eastAsia" w:ascii="楷体_GB2312" w:hAnsi="楷体_GB2312" w:eastAsia="楷体_GB2312"/>
          <w:b w:val="0"/>
          <w:bCs w:val="0"/>
          <w:color w:val="000000"/>
          <w:sz w:val="32"/>
          <w:szCs w:val="20"/>
        </w:rPr>
        <w:t>健全完善政企互动交流机制</w:t>
      </w:r>
      <w:r>
        <w:rPr>
          <w:rStyle w:val="16"/>
          <w:rFonts w:hint="eastAsia" w:ascii="楷体_GB2312" w:hAnsi="楷体_GB2312" w:eastAsia="楷体_GB2312"/>
          <w:b w:val="0"/>
          <w:bCs w:val="0"/>
          <w:color w:val="000000"/>
          <w:sz w:val="32"/>
          <w:szCs w:val="20"/>
          <w:lang w:eastAsia="zh-CN"/>
        </w:rPr>
        <w:t>。</w:t>
      </w:r>
      <w:r>
        <w:rPr>
          <w:rFonts w:hint="eastAsia" w:ascii="仿宋_GB2312" w:hAnsi="仿宋_GB2312" w:eastAsia="仿宋_GB2312" w:cs="仿宋_GB2312"/>
          <w:b w:val="0"/>
          <w:bCs w:val="0"/>
          <w:color w:val="000000"/>
          <w:sz w:val="32"/>
          <w:szCs w:val="32"/>
          <w:lang w:val="en-US" w:eastAsia="zh-CN"/>
        </w:rPr>
        <w:t>主要是优化包联服务机制、健全面对面会商</w:t>
      </w:r>
      <w:r>
        <w:rPr>
          <w:rFonts w:hint="eastAsia" w:ascii="仿宋_GB2312" w:hAnsi="仿宋_GB2312" w:eastAsia="仿宋_GB2312" w:cs="仿宋_GB2312"/>
          <w:b w:val="0"/>
          <w:bCs w:val="0"/>
          <w:sz w:val="32"/>
          <w:szCs w:val="32"/>
          <w:lang w:eastAsia="zh-CN"/>
        </w:rPr>
        <w:t>交流机制、</w:t>
      </w:r>
      <w:r>
        <w:rPr>
          <w:rFonts w:hint="eastAsia" w:ascii="仿宋_GB2312" w:hAnsi="仿宋_GB2312" w:eastAsia="仿宋_GB2312" w:cs="仿宋_GB2312"/>
          <w:b w:val="0"/>
          <w:bCs w:val="0"/>
          <w:sz w:val="32"/>
          <w:szCs w:val="32"/>
          <w:lang w:val="en-US" w:eastAsia="zh-CN"/>
        </w:rPr>
        <w:t>健全完善入企服务调研制度、</w:t>
      </w:r>
      <w:r>
        <w:rPr>
          <w:rFonts w:hint="eastAsia" w:ascii="仿宋_GB2312" w:hAnsi="仿宋_GB2312" w:eastAsia="仿宋_GB2312" w:cs="仿宋_GB2312"/>
          <w:b w:val="0"/>
          <w:bCs w:val="0"/>
          <w:kern w:val="2"/>
          <w:sz w:val="32"/>
          <w:szCs w:val="32"/>
          <w:lang w:val="en-US" w:eastAsia="zh-CN" w:bidi="ar-SA"/>
        </w:rPr>
        <w:t>健全参与涉企政策制定机制、建立列席涉企重大会议制度。</w:t>
      </w:r>
    </w:p>
    <w:p>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auto"/>
        <w:rPr>
          <w:rStyle w:val="16"/>
          <w:rFonts w:hint="eastAsia" w:ascii="楷体_GB2312" w:hAnsi="楷体_GB2312" w:eastAsia="楷体_GB2312"/>
          <w:b/>
          <w:bCs/>
          <w:color w:val="000000"/>
          <w:sz w:val="32"/>
          <w:szCs w:val="20"/>
          <w:lang w:eastAsia="zh-CN"/>
        </w:rPr>
      </w:pPr>
      <w:r>
        <w:rPr>
          <w:rStyle w:val="16"/>
          <w:rFonts w:hint="eastAsia" w:ascii="楷体_GB2312" w:hAnsi="楷体_GB2312" w:eastAsia="楷体_GB2312"/>
          <w:b w:val="0"/>
          <w:bCs w:val="0"/>
          <w:color w:val="000000"/>
          <w:sz w:val="32"/>
          <w:szCs w:val="20"/>
          <w:lang w:eastAsia="zh-CN"/>
        </w:rPr>
        <w:t>二是</w:t>
      </w:r>
      <w:r>
        <w:rPr>
          <w:rStyle w:val="16"/>
          <w:rFonts w:hint="eastAsia" w:ascii="楷体_GB2312" w:hAnsi="楷体_GB2312" w:eastAsia="楷体_GB2312"/>
          <w:b w:val="0"/>
          <w:bCs w:val="0"/>
          <w:color w:val="000000"/>
          <w:sz w:val="32"/>
          <w:szCs w:val="20"/>
          <w:lang w:val="en-US" w:eastAsia="zh-CN"/>
        </w:rPr>
        <w:t>健全完善问题诉求解决机制。</w:t>
      </w:r>
      <w:r>
        <w:rPr>
          <w:rFonts w:hint="eastAsia" w:ascii="Times New Roman" w:hAnsi="Times New Roman" w:eastAsia="仿宋_GB2312"/>
          <w:b w:val="0"/>
          <w:bCs w:val="0"/>
          <w:kern w:val="2"/>
          <w:sz w:val="32"/>
          <w:szCs w:val="32"/>
          <w:lang w:val="en-US" w:eastAsia="zh-CN" w:bidi="ar-SA"/>
        </w:rPr>
        <w:t>主要是健全企业</w:t>
      </w:r>
      <w:r>
        <w:rPr>
          <w:rFonts w:ascii="Times New Roman" w:hAnsi="Times New Roman" w:eastAsia="仿宋_GB2312"/>
          <w:b w:val="0"/>
          <w:bCs w:val="0"/>
          <w:kern w:val="2"/>
          <w:sz w:val="32"/>
          <w:szCs w:val="32"/>
          <w:lang w:val="en-US" w:eastAsia="zh-CN" w:bidi="ar-SA"/>
        </w:rPr>
        <w:t>诉求收集受理</w:t>
      </w:r>
      <w:r>
        <w:rPr>
          <w:rFonts w:hint="eastAsia" w:ascii="Times New Roman" w:hAnsi="Times New Roman" w:eastAsia="仿宋_GB2312"/>
          <w:b w:val="0"/>
          <w:bCs w:val="0"/>
          <w:kern w:val="2"/>
          <w:sz w:val="32"/>
          <w:szCs w:val="32"/>
          <w:lang w:val="en-US" w:eastAsia="zh-CN" w:bidi="ar-SA"/>
        </w:rPr>
        <w:t>机制</w:t>
      </w:r>
      <w:r>
        <w:rPr>
          <w:rFonts w:hint="eastAsia" w:ascii="Times New Roman" w:hAnsi="Times New Roman" w:eastAsia="仿宋_GB2312"/>
          <w:b w:val="0"/>
          <w:bCs w:val="0"/>
          <w:color w:val="000000"/>
          <w:sz w:val="32"/>
          <w:szCs w:val="32"/>
          <w:lang w:eastAsia="zh-CN"/>
        </w:rPr>
        <w:t>、</w:t>
      </w:r>
      <w:r>
        <w:rPr>
          <w:rFonts w:hint="eastAsia" w:ascii="Times New Roman" w:hAnsi="Times New Roman" w:eastAsia="仿宋_GB2312"/>
          <w:b w:val="0"/>
          <w:bCs w:val="0"/>
          <w:kern w:val="2"/>
          <w:sz w:val="32"/>
          <w:szCs w:val="32"/>
          <w:lang w:val="en-US" w:eastAsia="zh-CN" w:bidi="ar-SA"/>
        </w:rPr>
        <w:t>健全企业</w:t>
      </w:r>
      <w:r>
        <w:rPr>
          <w:rFonts w:ascii="Times New Roman" w:hAnsi="Times New Roman" w:eastAsia="仿宋_GB2312"/>
          <w:b w:val="0"/>
          <w:bCs w:val="0"/>
          <w:kern w:val="2"/>
          <w:sz w:val="32"/>
          <w:szCs w:val="32"/>
          <w:lang w:val="en-US" w:eastAsia="zh-CN" w:bidi="ar-SA"/>
        </w:rPr>
        <w:t>问题诉求办理</w:t>
      </w:r>
      <w:r>
        <w:rPr>
          <w:rFonts w:hint="eastAsia" w:ascii="Times New Roman" w:hAnsi="Times New Roman" w:eastAsia="仿宋_GB2312"/>
          <w:b w:val="0"/>
          <w:bCs w:val="0"/>
          <w:kern w:val="2"/>
          <w:sz w:val="32"/>
          <w:szCs w:val="32"/>
          <w:lang w:val="en-US" w:eastAsia="zh-CN" w:bidi="ar-SA"/>
        </w:rPr>
        <w:t>机制。</w:t>
      </w:r>
      <w:r>
        <w:rPr>
          <w:rFonts w:hint="eastAsia" w:ascii="Times New Roman" w:hAnsi="Times New Roman" w:eastAsia="仿宋_GB2312"/>
          <w:color w:val="000000"/>
          <w:sz w:val="32"/>
          <w:szCs w:val="32"/>
          <w:lang w:eastAsia="zh-CN"/>
        </w:rPr>
        <w:t>本级政府、本部门</w:t>
      </w:r>
      <w:r>
        <w:rPr>
          <w:rFonts w:ascii="Times New Roman" w:hAnsi="Times New Roman" w:eastAsia="仿宋_GB2312"/>
          <w:color w:val="000000"/>
          <w:sz w:val="32"/>
          <w:szCs w:val="32"/>
        </w:rPr>
        <w:t>能解决的</w:t>
      </w:r>
      <w:r>
        <w:rPr>
          <w:rFonts w:hint="eastAsia" w:ascii="Times New Roman" w:hAnsi="Times New Roman" w:eastAsia="仿宋_GB2312"/>
          <w:color w:val="000000"/>
          <w:sz w:val="32"/>
          <w:szCs w:val="32"/>
          <w:lang w:eastAsia="zh-CN"/>
        </w:rPr>
        <w:t>要在规定时限内及时推动解决；涉及跨地区跨部门跨领域</w:t>
      </w:r>
      <w:r>
        <w:rPr>
          <w:rFonts w:ascii="Times New Roman" w:hAnsi="Times New Roman" w:eastAsia="仿宋_GB2312"/>
          <w:color w:val="000000"/>
          <w:sz w:val="32"/>
          <w:szCs w:val="32"/>
        </w:rPr>
        <w:t>的问题，</w:t>
      </w:r>
      <w:r>
        <w:rPr>
          <w:rFonts w:hint="eastAsia" w:ascii="Times New Roman" w:hAnsi="Times New Roman" w:eastAsia="仿宋_GB2312"/>
          <w:color w:val="000000"/>
          <w:sz w:val="32"/>
          <w:szCs w:val="32"/>
        </w:rPr>
        <w:t>要积极</w:t>
      </w:r>
      <w:r>
        <w:rPr>
          <w:rFonts w:ascii="Times New Roman" w:hAnsi="Times New Roman" w:eastAsia="仿宋_GB2312"/>
          <w:color w:val="000000"/>
          <w:sz w:val="32"/>
          <w:szCs w:val="32"/>
        </w:rPr>
        <w:t>会同有关</w:t>
      </w:r>
      <w:r>
        <w:rPr>
          <w:rFonts w:hint="eastAsia" w:ascii="Times New Roman" w:hAnsi="Times New Roman" w:eastAsia="仿宋_GB2312"/>
          <w:color w:val="000000"/>
          <w:sz w:val="32"/>
          <w:szCs w:val="32"/>
          <w:lang w:eastAsia="zh-CN"/>
        </w:rPr>
        <w:t>部门</w:t>
      </w:r>
      <w:r>
        <w:rPr>
          <w:rFonts w:ascii="Times New Roman" w:hAnsi="Times New Roman" w:eastAsia="仿宋_GB2312"/>
          <w:color w:val="000000"/>
          <w:sz w:val="32"/>
          <w:szCs w:val="32"/>
        </w:rPr>
        <w:t>认真研究论证</w:t>
      </w:r>
      <w:r>
        <w:rPr>
          <w:rFonts w:hint="eastAsia" w:ascii="仿宋_GB2312" w:hAnsi="仿宋_GB2312" w:eastAsia="仿宋_GB2312"/>
          <w:color w:val="000000"/>
          <w:sz w:val="32"/>
          <w:szCs w:val="32"/>
        </w:rPr>
        <w:t>，</w:t>
      </w:r>
      <w:r>
        <w:rPr>
          <w:rFonts w:hint="eastAsia" w:ascii="仿宋_GB2312" w:hAnsi="仿宋_GB2312" w:eastAsia="仿宋_GB2312"/>
          <w:color w:val="000000"/>
          <w:sz w:val="32"/>
          <w:szCs w:val="32"/>
          <w:lang w:eastAsia="zh-CN"/>
        </w:rPr>
        <w:t>重大问题提</w:t>
      </w:r>
      <w:r>
        <w:rPr>
          <w:rFonts w:hint="eastAsia" w:ascii="Times New Roman" w:hAnsi="Times New Roman" w:eastAsia="仿宋_GB2312"/>
          <w:color w:val="000000"/>
          <w:sz w:val="32"/>
          <w:szCs w:val="32"/>
          <w:lang w:eastAsia="zh-CN"/>
        </w:rPr>
        <w:t>交</w:t>
      </w:r>
      <w:r>
        <w:rPr>
          <w:rFonts w:hint="eastAsia" w:ascii="Times New Roman" w:hAnsi="Times New Roman" w:eastAsia="仿宋_GB2312"/>
          <w:color w:val="000000"/>
          <w:sz w:val="32"/>
          <w:szCs w:val="32"/>
          <w:lang w:val="en-US" w:eastAsia="zh-CN"/>
        </w:rPr>
        <w:t>市促进民营经济高质量发展工作领导小组</w:t>
      </w:r>
      <w:r>
        <w:rPr>
          <w:rFonts w:hint="eastAsia" w:ascii="Times New Roman" w:hAnsi="Times New Roman" w:eastAsia="仿宋_GB2312"/>
          <w:color w:val="000000"/>
          <w:sz w:val="32"/>
          <w:szCs w:val="32"/>
          <w:lang w:eastAsia="zh-CN"/>
        </w:rPr>
        <w:t>解决，</w:t>
      </w:r>
      <w:r>
        <w:rPr>
          <w:rFonts w:ascii="Times New Roman" w:hAnsi="Times New Roman" w:eastAsia="仿宋_GB2312"/>
          <w:color w:val="000000"/>
          <w:sz w:val="32"/>
          <w:szCs w:val="32"/>
          <w:lang w:val="en-US" w:eastAsia="zh-CN"/>
        </w:rPr>
        <w:t>必要时邀请</w:t>
      </w:r>
      <w:r>
        <w:rPr>
          <w:rFonts w:ascii="仿宋_GB2312" w:hAnsi="仿宋_GB2312" w:eastAsia="仿宋_GB2312"/>
          <w:color w:val="000000"/>
          <w:sz w:val="32"/>
          <w:szCs w:val="32"/>
          <w:lang w:val="en-US" w:eastAsia="zh-CN"/>
        </w:rPr>
        <w:t>企业家列席。</w:t>
      </w:r>
    </w:p>
    <w:p>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auto"/>
        <w:rPr>
          <w:rStyle w:val="16"/>
          <w:rFonts w:hint="eastAsia" w:ascii="楷体_GB2312" w:hAnsi="楷体_GB2312" w:eastAsia="楷体_GB2312"/>
          <w:b/>
          <w:bCs/>
          <w:color w:val="000000"/>
          <w:sz w:val="32"/>
          <w:szCs w:val="20"/>
          <w:lang w:val="en-US" w:eastAsia="zh-CN"/>
        </w:rPr>
      </w:pPr>
      <w:r>
        <w:rPr>
          <w:rStyle w:val="16"/>
          <w:rFonts w:hint="eastAsia" w:ascii="楷体_GB2312" w:hAnsi="楷体_GB2312" w:eastAsia="楷体_GB2312"/>
          <w:b w:val="0"/>
          <w:bCs w:val="0"/>
          <w:color w:val="000000"/>
          <w:sz w:val="32"/>
          <w:szCs w:val="20"/>
          <w:lang w:val="en-US" w:eastAsia="zh-CN"/>
        </w:rPr>
        <w:t>三是健全完善工作责任机制。</w:t>
      </w:r>
      <w:r>
        <w:rPr>
          <w:rFonts w:hint="eastAsia" w:ascii="仿宋_GB2312" w:hAnsi="仿宋_GB2312" w:eastAsia="仿宋_GB2312" w:cs="仿宋_GB2312"/>
          <w:b w:val="0"/>
          <w:bCs w:val="0"/>
          <w:kern w:val="2"/>
          <w:sz w:val="32"/>
          <w:szCs w:val="32"/>
          <w:lang w:val="en-US" w:eastAsia="zh-CN" w:bidi="ar-SA"/>
        </w:rPr>
        <w:t>主要是强化组织领导、</w:t>
      </w:r>
      <w:r>
        <w:rPr>
          <w:rStyle w:val="16"/>
          <w:rFonts w:hint="eastAsia" w:ascii="仿宋_GB2312" w:hAnsi="仿宋_GB2312" w:eastAsia="仿宋_GB2312" w:cs="仿宋_GB2312"/>
          <w:b w:val="0"/>
          <w:bCs w:val="0"/>
          <w:color w:val="000000"/>
          <w:sz w:val="32"/>
          <w:szCs w:val="20"/>
          <w:lang w:val="en-US" w:eastAsia="zh-CN"/>
        </w:rPr>
        <w:t>注重服务实效、加强宣传引导。</w:t>
      </w:r>
      <w:r>
        <w:rPr>
          <w:rFonts w:hint="eastAsia" w:ascii="仿宋_GB2312" w:hAnsi="仿宋_GB2312" w:eastAsia="仿宋_GB2312"/>
          <w:color w:val="000000"/>
          <w:sz w:val="32"/>
          <w:szCs w:val="32"/>
          <w:lang w:val="en-US" w:eastAsia="zh-CN"/>
        </w:rPr>
        <w:t>充分利用电视、报纸、网络等媒体，引导企业积极参与沟通交流、反映诉求建议，营造全社会关心支持民营企业发展的良好氛围。</w:t>
      </w:r>
    </w:p>
    <w:p>
      <w:pPr>
        <w:keepNext w:val="0"/>
        <w:keepLines w:val="0"/>
        <w:pageBreakBefore w:val="0"/>
        <w:kinsoku/>
        <w:wordWrap/>
        <w:overflowPunct/>
        <w:topLinePunct w:val="0"/>
        <w:autoSpaceDE/>
        <w:autoSpaceDN/>
        <w:bidi w:val="0"/>
        <w:adjustRightInd/>
        <w:spacing w:line="580" w:lineRule="exact"/>
        <w:ind w:firstLine="640" w:firstLineChars="200"/>
        <w:textAlignment w:val="auto"/>
        <w:rPr>
          <w:rStyle w:val="16"/>
          <w:rFonts w:hint="eastAsia" w:ascii="Times New Roman" w:eastAsia="黑体"/>
          <w:color w:val="000000"/>
          <w:sz w:val="32"/>
          <w:szCs w:val="32"/>
          <w:lang w:eastAsia="zh-CN"/>
        </w:rPr>
      </w:pPr>
      <w:r>
        <w:rPr>
          <w:rStyle w:val="16"/>
          <w:rFonts w:hint="eastAsia" w:ascii="Times New Roman" w:eastAsia="黑体"/>
          <w:color w:val="000000"/>
          <w:sz w:val="32"/>
          <w:szCs w:val="32"/>
          <w:lang w:eastAsia="zh-CN"/>
        </w:rPr>
        <w:t>三、有关建议</w:t>
      </w:r>
    </w:p>
    <w:p>
      <w:pPr>
        <w:pStyle w:val="15"/>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Style w:val="16"/>
          <w:rFonts w:hint="eastAsia" w:ascii="Times New Roman" w:hAnsi="Times New Roman" w:eastAsia="仿宋_GB2312"/>
          <w:b/>
          <w:bCs/>
          <w:color w:val="000000"/>
          <w:sz w:val="32"/>
          <w:szCs w:val="32"/>
          <w:lang w:val="en-US" w:eastAsia="zh-CN"/>
        </w:rPr>
      </w:pPr>
      <w:r>
        <w:rPr>
          <w:rStyle w:val="16"/>
          <w:rFonts w:hint="eastAsia" w:ascii="Times New Roman" w:hAnsi="Times New Roman" w:eastAsia="仿宋_GB2312"/>
          <w:color w:val="000000"/>
          <w:sz w:val="32"/>
          <w:szCs w:val="32"/>
          <w:lang w:eastAsia="zh-CN"/>
        </w:rPr>
        <w:t>《周口市健全完善多层次政企常态化沟通机制工作方案》</w:t>
      </w:r>
      <w:r>
        <w:rPr>
          <w:rFonts w:hint="eastAsia" w:ascii="Times New Roman" w:eastAsia="仿宋_GB2312"/>
          <w:color w:val="000000"/>
          <w:sz w:val="32"/>
          <w:lang w:eastAsia="zh-CN"/>
        </w:rPr>
        <w:t>（征求意见稿）</w:t>
      </w:r>
      <w:r>
        <w:rPr>
          <w:rStyle w:val="16"/>
          <w:rFonts w:hint="eastAsia" w:ascii="Times New Roman" w:hAnsi="Times New Roman" w:eastAsia="仿宋_GB2312"/>
          <w:color w:val="000000"/>
          <w:sz w:val="32"/>
          <w:szCs w:val="32"/>
          <w:lang w:eastAsia="zh-CN"/>
        </w:rPr>
        <w:t>征求意见修改完善</w:t>
      </w:r>
      <w:bookmarkStart w:id="0" w:name="_GoBack"/>
      <w:bookmarkEnd w:id="0"/>
      <w:r>
        <w:rPr>
          <w:rStyle w:val="16"/>
          <w:rFonts w:ascii="Times New Roman" w:hAnsi="Times New Roman" w:eastAsia="仿宋_GB2312"/>
          <w:color w:val="000000"/>
          <w:sz w:val="32"/>
          <w:szCs w:val="32"/>
        </w:rPr>
        <w:t>后，以</w:t>
      </w:r>
      <w:r>
        <w:rPr>
          <w:rStyle w:val="16"/>
          <w:rFonts w:hint="eastAsia" w:ascii="Times New Roman" w:hAnsi="Times New Roman" w:eastAsia="仿宋_GB2312"/>
          <w:color w:val="000000"/>
          <w:sz w:val="32"/>
          <w:szCs w:val="32"/>
          <w:lang w:eastAsia="zh-CN"/>
        </w:rPr>
        <w:t>周口市促进民营经济高质量发展工作领导小组办公室名义印发实施。</w:t>
      </w:r>
    </w:p>
    <w:sectPr>
      <w:pgSz w:w="11906" w:h="16838"/>
      <w:pgMar w:top="1757" w:right="1587" w:bottom="1701" w:left="164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Times">
    <w:altName w:val="DejaVu Sans"/>
    <w:panose1 w:val="02020603050405020304"/>
    <w:charset w:val="00"/>
    <w:family w:val="auto"/>
    <w:pitch w:val="default"/>
    <w:sig w:usb0="00000000" w:usb1="00000000" w:usb2="00000000" w:usb3="00000000" w:csb0="0000009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isplayHorizontalDrawingGridEvery w:val="1"/>
  <w:displayVerticalDrawingGridEvery w:val="1"/>
  <w:noPunctuationKerning w:val="1"/>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1"/>
  </w:compat>
  <w:rsids>
    <w:rsidRoot w:val="00000000"/>
    <w:rsid w:val="2BD33B68"/>
    <w:rsid w:val="2EFEBCA4"/>
    <w:rsid w:val="5FC9005B"/>
    <w:rsid w:val="5FFD523B"/>
    <w:rsid w:val="6F1FF1FF"/>
    <w:rsid w:val="74A94DC2"/>
    <w:rsid w:val="77DA5451"/>
    <w:rsid w:val="7B741CCA"/>
    <w:rsid w:val="7FB39165"/>
    <w:rsid w:val="7FB63E1D"/>
    <w:rsid w:val="7FEB2435"/>
    <w:rsid w:val="97FD2D60"/>
    <w:rsid w:val="9EF63E91"/>
    <w:rsid w:val="BBFB31B1"/>
    <w:rsid w:val="D73FAB36"/>
    <w:rsid w:val="D7FB23D3"/>
    <w:rsid w:val="DC9FC8E9"/>
    <w:rsid w:val="FAFEB2AC"/>
    <w:rsid w:val="FD3347D9"/>
    <w:rsid w:val="FDE97A66"/>
    <w:rsid w:val="FFDF41E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6"/>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style>
  <w:style w:type="paragraph" w:styleId="3">
    <w:name w:val="Body Text 2"/>
    <w:basedOn w:val="1"/>
    <w:next w:val="2"/>
    <w:qFormat/>
    <w:uiPriority w:val="0"/>
    <w:pPr>
      <w:adjustRightInd w:val="0"/>
      <w:spacing w:line="360" w:lineRule="auto"/>
      <w:textAlignment w:val="baseline"/>
    </w:pPr>
    <w:rPr>
      <w:rFonts w:ascii="楷体_GB2312" w:eastAsia="楷体_GB2312"/>
      <w:kern w:val="44"/>
      <w:sz w:val="28"/>
      <w:szCs w:val="20"/>
    </w:rPr>
  </w:style>
  <w:style w:type="paragraph" w:styleId="4">
    <w:name w:val="Normal (Web)"/>
    <w:basedOn w:val="1"/>
    <w:qFormat/>
    <w:uiPriority w:val="0"/>
    <w:pPr>
      <w:widowControl w:val="0"/>
      <w:spacing w:before="100" w:beforeAutospacing="1" w:after="100" w:afterAutospacing="1"/>
      <w:ind w:left="0" w:right="0"/>
      <w:jc w:val="left"/>
    </w:pPr>
    <w:rPr>
      <w:rFonts w:ascii="Times New Roman" w:hAnsi="Times New Roman" w:eastAsia="宋体" w:cs="Times New Roman"/>
      <w:kern w:val="0"/>
      <w:sz w:val="24"/>
      <w:szCs w:val="24"/>
      <w:lang w:val="en-US" w:eastAsia="zh-CN" w:bidi="ar"/>
    </w:rPr>
  </w:style>
  <w:style w:type="character" w:styleId="7">
    <w:name w:val="Strong"/>
    <w:basedOn w:val="6"/>
    <w:qFormat/>
    <w:uiPriority w:val="0"/>
    <w:rPr>
      <w:b/>
    </w:rPr>
  </w:style>
  <w:style w:type="character" w:customStyle="1" w:styleId="8">
    <w:name w:val="默认段落字体1"/>
    <w:link w:val="1"/>
    <w:semiHidden/>
    <w:qFormat/>
    <w:uiPriority w:val="0"/>
  </w:style>
  <w:style w:type="table" w:customStyle="1" w:styleId="9">
    <w:name w:val="普通表格1"/>
    <w:semiHidden/>
    <w:qFormat/>
    <w:uiPriority w:val="0"/>
  </w:style>
  <w:style w:type="paragraph" w:customStyle="1" w:styleId="10">
    <w:name w:val="正文文本1"/>
    <w:basedOn w:val="1"/>
    <w:qFormat/>
    <w:uiPriority w:val="0"/>
    <w:pPr>
      <w:spacing w:after="120"/>
    </w:pPr>
  </w:style>
  <w:style w:type="paragraph" w:customStyle="1" w:styleId="11">
    <w:name w:val="正文文本 21"/>
    <w:basedOn w:val="1"/>
    <w:qFormat/>
    <w:uiPriority w:val="0"/>
    <w:pPr>
      <w:spacing w:line="360" w:lineRule="auto"/>
    </w:pPr>
    <w:rPr>
      <w:rFonts w:ascii="楷体_GB2312" w:eastAsia="楷体_GB2312"/>
      <w:kern w:val="44"/>
      <w:sz w:val="28"/>
      <w:szCs w:val="20"/>
    </w:rPr>
  </w:style>
  <w:style w:type="paragraph" w:customStyle="1" w:styleId="12">
    <w:name w:val="正文文本缩进1"/>
    <w:basedOn w:val="1"/>
    <w:qFormat/>
    <w:uiPriority w:val="0"/>
    <w:pPr>
      <w:spacing w:after="120"/>
      <w:ind w:left="420" w:leftChars="200"/>
    </w:pPr>
  </w:style>
  <w:style w:type="paragraph" w:customStyle="1" w:styleId="13">
    <w:name w:val="普通(网站)1"/>
    <w:basedOn w:val="1"/>
    <w:qFormat/>
    <w:uiPriority w:val="0"/>
    <w:pPr>
      <w:spacing w:before="100" w:beforeAutospacing="1" w:after="100" w:afterAutospacing="1"/>
      <w:ind w:left="0" w:right="0"/>
      <w:jc w:val="left"/>
    </w:pPr>
    <w:rPr>
      <w:kern w:val="0"/>
      <w:sz w:val="24"/>
      <w:lang w:val="en-US" w:eastAsia="zh-CN" w:bidi="ar"/>
    </w:rPr>
  </w:style>
  <w:style w:type="paragraph" w:customStyle="1" w:styleId="14">
    <w:name w:val="正文首行缩进 21"/>
    <w:basedOn w:val="12"/>
    <w:qFormat/>
    <w:uiPriority w:val="0"/>
    <w:pPr>
      <w:ind w:firstLine="420" w:firstLineChars="200"/>
    </w:pPr>
  </w:style>
  <w:style w:type="paragraph" w:customStyle="1" w:styleId="15">
    <w:name w:val="HtmlNormal"/>
    <w:basedOn w:val="1"/>
    <w:qFormat/>
    <w:uiPriority w:val="0"/>
    <w:pPr>
      <w:widowControl/>
      <w:jc w:val="left"/>
    </w:pPr>
    <w:rPr>
      <w:kern w:val="0"/>
      <w:sz w:val="24"/>
      <w:szCs w:val="24"/>
    </w:rPr>
  </w:style>
  <w:style w:type="character" w:customStyle="1" w:styleId="16">
    <w:name w:val="NormalCharacter"/>
    <w:link w:val="1"/>
    <w:semiHidden/>
    <w:qFormat/>
    <w:uiPriority w:val="0"/>
  </w:style>
  <w:style w:type="paragraph" w:customStyle="1" w:styleId="17">
    <w:name w:val="BodyText1I2"/>
    <w:basedOn w:val="1"/>
    <w:qFormat/>
    <w:uiPriority w:val="0"/>
    <w:pPr>
      <w:widowControl/>
      <w:spacing w:after="120"/>
      <w:ind w:left="420" w:leftChars="200" w:firstLine="420" w:firstLineChars="200"/>
    </w:pPr>
    <w:rPr>
      <w:rFonts w:ascii="Times New Roman" w:hAnsi="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1</TotalTime>
  <ScaleCrop>false</ScaleCrop>
  <LinksUpToDate>false</LinksUpToDate>
  <CharactersWithSpaces>0</CharactersWithSpaces>
  <Application>WPS Office_11.8.2.11625_F1E327BC-269C-435d-A152-05C5408002CA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2025-05-08T16:31:00Z</dcterms:created>
  <dc:creator>kylin</dc:creator>
  <cp:lastModifiedBy>kylin</cp:lastModifiedBy>
  <dcterms:modified xsi:type="dcterms:W3CDTF">2026-01-16T11:16:59Z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2052-11.8.2.11625</vt:lpwstr>
  </property>
</Properties>
</file>